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CD3C769">
      <w:pPr>
        <w:jc w:val="left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附件1</w:t>
      </w:r>
    </w:p>
    <w:p w14:paraId="53AB79DD">
      <w:pPr>
        <w:jc w:val="left"/>
        <w:rPr>
          <w:rFonts w:hint="default" w:ascii="黑体" w:hAnsi="黑体" w:eastAsia="黑体" w:cs="黑体"/>
          <w:sz w:val="32"/>
          <w:szCs w:val="32"/>
          <w:lang w:val="en-US" w:eastAsia="zh-CN"/>
        </w:rPr>
      </w:pPr>
    </w:p>
    <w:p w14:paraId="7A5274F2">
      <w:pPr>
        <w:jc w:val="center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</w:rPr>
        <w:t>广东省科技社团党建工作指导员管理办法</w:t>
      </w:r>
    </w:p>
    <w:p w14:paraId="2783D611">
      <w:pPr>
        <w:jc w:val="center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</w:rPr>
        <w:t>（</w:t>
      </w: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eastAsia="zh-CN"/>
        </w:rPr>
        <w:t>修订</w:t>
      </w: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</w:rPr>
        <w:t>）</w:t>
      </w:r>
    </w:p>
    <w:p w14:paraId="1937C44D">
      <w:pPr>
        <w:rPr>
          <w:rFonts w:hint="eastAsia"/>
          <w:color w:val="auto"/>
          <w:sz w:val="32"/>
          <w:szCs w:val="32"/>
        </w:rPr>
      </w:pPr>
    </w:p>
    <w:p w14:paraId="79FFF173">
      <w:pPr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为认真贯彻落实党的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二十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大精神和习近平新时代中国特色社会主义思想，坚持和加强党的全面领导，着力建设一支政治合格、素质过硬的科技社团党建工作指导员队伍，突出加强对科技工作者的政治引领和政治吸纳，夯实党在科技社团的执政基础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。同时推进人才队伍建设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，培养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科技社团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建工作的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后备人才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。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根据《关于进一步加强新时代广东省科协学会工作的指导意见》，结合科技社团党委工作实际，制定本办法。</w:t>
      </w:r>
    </w:p>
    <w:p w14:paraId="6663077D">
      <w:pPr>
        <w:jc w:val="center"/>
        <w:rPr>
          <w:rFonts w:hint="eastAsia" w:ascii="黑体" w:hAnsi="黑体" w:eastAsia="黑体" w:cs="黑体"/>
          <w:color w:val="auto"/>
          <w:sz w:val="32"/>
          <w:szCs w:val="32"/>
        </w:rPr>
      </w:pPr>
    </w:p>
    <w:p w14:paraId="756707EB">
      <w:pPr>
        <w:jc w:val="center"/>
        <w:rPr>
          <w:rFonts w:hint="default" w:ascii="黑体" w:hAnsi="黑体" w:eastAsia="黑体" w:cs="黑体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</w:rPr>
        <w:t>第一章  产生方式</w:t>
      </w:r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>和条件</w:t>
      </w:r>
    </w:p>
    <w:p w14:paraId="031BACD6">
      <w:pPr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第一条 广东省科技社团党建工作指导员（以下简称党建指导员）主要以自愿为基本原则，从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广东省科协所属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科技社团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中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招募产生，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由党员个人申报、所在科技社团党组织审核推荐、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省科技社团党委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会议研究审定，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履职周期为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年。</w:t>
      </w:r>
    </w:p>
    <w:p w14:paraId="6CED331A">
      <w:pPr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第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条 党建指导员应具备条件</w:t>
      </w:r>
    </w:p>
    <w:p w14:paraId="3FBAB6F7">
      <w:pPr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（一）政治立场坚定，坚决拥护党的路线、方针、政策，</w:t>
      </w:r>
    </w:p>
    <w:p w14:paraId="1663A035">
      <w:pPr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思想上、行动上与习近平总书记为核心的党中央保持高度一致。</w:t>
      </w:r>
    </w:p>
    <w:p w14:paraId="16591754">
      <w:pPr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（二）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科技社团秘书处或会员党员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,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熟悉科技社团运作模式和管理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方法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。</w:t>
      </w:r>
    </w:p>
    <w:p w14:paraId="154DBFFF">
      <w:pPr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（三）有较强的事业心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责任感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组织协调能力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较丰富的党务工作经验。</w:t>
      </w:r>
    </w:p>
    <w:p w14:paraId="78EAC416">
      <w:pPr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（四）清正廉洁，乐于奉献，工作务实，具有一定的群</w:t>
      </w:r>
    </w:p>
    <w:p w14:paraId="33BDC3D9">
      <w:pPr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众基础。</w:t>
      </w:r>
    </w:p>
    <w:p w14:paraId="3E503496">
      <w:pPr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（五）年龄</w:t>
      </w:r>
      <w:r>
        <w:rPr>
          <w:rFonts w:hint="eastAsia" w:ascii="仿宋_GB2312" w:hAnsi="仿宋_GB2312" w:eastAsia="仿宋_GB2312" w:cs="仿宋_GB2312"/>
          <w:strike w:val="0"/>
          <w:color w:val="auto"/>
          <w:sz w:val="32"/>
          <w:szCs w:val="32"/>
          <w:lang w:eastAsia="zh-CN"/>
        </w:rPr>
        <w:t>6</w:t>
      </w:r>
      <w:r>
        <w:rPr>
          <w:rFonts w:hint="eastAsia" w:ascii="仿宋_GB2312" w:hAnsi="仿宋_GB2312" w:eastAsia="仿宋_GB2312" w:cs="仿宋_GB2312"/>
          <w:strike w:val="0"/>
          <w:color w:val="auto"/>
          <w:sz w:val="32"/>
          <w:szCs w:val="32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周岁以下，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党龄1年以上，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大专以上文化程度，身体健康。</w:t>
      </w:r>
    </w:p>
    <w:p w14:paraId="15C07DBF">
      <w:pPr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</w:p>
    <w:p w14:paraId="4A542571">
      <w:pPr>
        <w:jc w:val="center"/>
        <w:rPr>
          <w:rFonts w:hint="eastAsia" w:ascii="黑体" w:hAnsi="黑体" w:eastAsia="黑体" w:cs="黑体"/>
          <w:color w:val="auto"/>
          <w:sz w:val="32"/>
          <w:szCs w:val="32"/>
        </w:rPr>
      </w:pPr>
      <w:r>
        <w:rPr>
          <w:rFonts w:hint="eastAsia" w:ascii="黑体" w:hAnsi="黑体" w:eastAsia="黑体" w:cs="黑体"/>
          <w:color w:val="auto"/>
          <w:sz w:val="32"/>
          <w:szCs w:val="32"/>
        </w:rPr>
        <w:t>第二章  工作内容</w:t>
      </w:r>
    </w:p>
    <w:p w14:paraId="74449623">
      <w:pPr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第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条 党建指导员的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工作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对象</w:t>
      </w:r>
    </w:p>
    <w:p w14:paraId="3D1BDBDA">
      <w:pPr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（一）隶属广东省科协的科技社团；</w:t>
      </w:r>
    </w:p>
    <w:p w14:paraId="70B2ABA5">
      <w:pPr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（二）隶属省科技社团党委的科技社团党组织。</w:t>
      </w:r>
    </w:p>
    <w:p w14:paraId="40CAEE72">
      <w:pPr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第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四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条 党建指导员的主要职责</w:t>
      </w:r>
    </w:p>
    <w:p w14:paraId="3125622B">
      <w:pPr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（一）宣传贯彻党的路线、方针、政策，宣传党的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二十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大精神和习近平新时代中国特色社会主义思想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。</w:t>
      </w:r>
    </w:p>
    <w:p w14:paraId="73D9AF04">
      <w:pPr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（二）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指导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科技社团党组织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建立或调整工作。</w:t>
      </w:r>
    </w:p>
    <w:p w14:paraId="6964E892">
      <w:pPr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（三）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负责科技社团党组织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与上级党委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的沟通联络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；负责科技社团党组织的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组织动员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。</w:t>
      </w:r>
    </w:p>
    <w:p w14:paraId="4D414879">
      <w:pPr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（四）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指导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科技社团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党组织加强党员教育管理、健全规章制度、开展组织活动等各项基层党建工作。</w:t>
      </w:r>
    </w:p>
    <w:p w14:paraId="3BB310DB">
      <w:pPr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五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）完成省科技社团党委办公室交办的其它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事项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。</w:t>
      </w:r>
    </w:p>
    <w:p w14:paraId="72975AD6">
      <w:pPr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</w:p>
    <w:p w14:paraId="2FA221DB">
      <w:pPr>
        <w:jc w:val="center"/>
        <w:rPr>
          <w:rFonts w:hint="eastAsia" w:ascii="黑体" w:hAnsi="黑体" w:eastAsia="黑体" w:cs="黑体"/>
          <w:color w:val="auto"/>
          <w:sz w:val="32"/>
          <w:szCs w:val="32"/>
        </w:rPr>
      </w:pPr>
      <w:r>
        <w:rPr>
          <w:rFonts w:hint="eastAsia" w:ascii="黑体" w:hAnsi="黑体" w:eastAsia="黑体" w:cs="黑体"/>
          <w:color w:val="auto"/>
          <w:sz w:val="32"/>
          <w:szCs w:val="32"/>
        </w:rPr>
        <w:t>第三章  日常管理</w:t>
      </w:r>
    </w:p>
    <w:p w14:paraId="18706868">
      <w:pPr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第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五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条 党建指导员的日常管理</w:t>
      </w:r>
    </w:p>
    <w:p w14:paraId="1E1AA05B">
      <w:pPr>
        <w:ind w:firstLine="640" w:firstLineChars="200"/>
        <w:rPr>
          <w:rFonts w:hint="eastAsia" w:ascii="仿宋_GB2312" w:hAnsi="仿宋_GB2312" w:eastAsia="仿宋_GB2312" w:cs="仿宋_GB2312"/>
          <w:strike w:val="0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（一）管理归属</w:t>
      </w:r>
      <w:r>
        <w:rPr>
          <w:rFonts w:hint="eastAsia" w:ascii="仿宋_GB2312" w:hAnsi="仿宋_GB2312" w:eastAsia="仿宋_GB2312" w:cs="仿宋_GB2312"/>
          <w:strike w:val="0"/>
          <w:color w:val="auto"/>
          <w:sz w:val="32"/>
          <w:szCs w:val="32"/>
        </w:rPr>
        <w:t>。</w:t>
      </w:r>
      <w:r>
        <w:rPr>
          <w:rFonts w:hint="eastAsia" w:ascii="仿宋_GB2312" w:hAnsi="仿宋_GB2312" w:eastAsia="仿宋_GB2312" w:cs="仿宋_GB2312"/>
          <w:strike w:val="0"/>
          <w:color w:val="auto"/>
          <w:sz w:val="32"/>
          <w:szCs w:val="32"/>
          <w:lang w:eastAsia="zh-CN"/>
        </w:rPr>
        <w:t>党建指导员由省科技社团党委办公室负责招募</w:t>
      </w:r>
      <w:r>
        <w:rPr>
          <w:rFonts w:hint="eastAsia" w:ascii="仿宋_GB2312" w:hAnsi="仿宋_GB2312" w:eastAsia="仿宋_GB2312" w:cs="仿宋_GB2312"/>
          <w:strike w:val="0"/>
          <w:color w:val="auto"/>
          <w:sz w:val="32"/>
          <w:szCs w:val="32"/>
          <w:lang w:val="en-US" w:eastAsia="zh-CN"/>
        </w:rPr>
        <w:t>,</w:t>
      </w:r>
      <w:r>
        <w:rPr>
          <w:rFonts w:hint="eastAsia" w:ascii="仿宋_GB2312" w:hAnsi="仿宋_GB2312" w:eastAsia="仿宋_GB2312" w:cs="仿宋_GB2312"/>
          <w:strike w:val="0"/>
          <w:color w:val="auto"/>
          <w:sz w:val="32"/>
          <w:szCs w:val="32"/>
        </w:rPr>
        <w:t>日常管理和联系服务由省科技社团党委办公室负责；</w:t>
      </w:r>
    </w:p>
    <w:p w14:paraId="753D5CF0">
      <w:pPr>
        <w:ind w:firstLine="640" w:firstLineChars="200"/>
        <w:rPr>
          <w:rFonts w:hint="eastAsia" w:ascii="仿宋_GB2312" w:hAnsi="仿宋_GB2312" w:eastAsia="仿宋_GB2312" w:cs="仿宋_GB2312"/>
          <w:strike w:val="0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strike w:val="0"/>
          <w:color w:val="auto"/>
          <w:sz w:val="32"/>
          <w:szCs w:val="32"/>
          <w:lang w:eastAsia="zh-CN"/>
        </w:rPr>
        <w:t>（二）日常管理。</w:t>
      </w:r>
    </w:p>
    <w:p w14:paraId="0097829E">
      <w:pPr>
        <w:ind w:firstLine="640" w:firstLineChars="200"/>
        <w:rPr>
          <w:rFonts w:hint="eastAsia" w:ascii="仿宋_GB2312" w:hAnsi="仿宋_GB2312" w:eastAsia="仿宋_GB2312" w:cs="仿宋_GB2312"/>
          <w:strike w:val="0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strike w:val="0"/>
          <w:color w:val="auto"/>
          <w:sz w:val="32"/>
          <w:szCs w:val="32"/>
        </w:rPr>
        <w:t>1</w:t>
      </w:r>
      <w:r>
        <w:rPr>
          <w:rFonts w:hint="eastAsia" w:ascii="仿宋_GB2312" w:hAnsi="仿宋_GB2312" w:eastAsia="仿宋_GB2312" w:cs="仿宋_GB2312"/>
          <w:strike w:val="0"/>
          <w:color w:val="auto"/>
          <w:sz w:val="32"/>
          <w:szCs w:val="32"/>
          <w:lang w:eastAsia="zh-CN"/>
        </w:rPr>
        <w:t>.</w:t>
      </w:r>
      <w:r>
        <w:rPr>
          <w:rFonts w:hint="eastAsia" w:ascii="仿宋_GB2312" w:hAnsi="仿宋_GB2312" w:eastAsia="仿宋_GB2312" w:cs="仿宋_GB2312"/>
          <w:strike w:val="0"/>
          <w:color w:val="auto"/>
          <w:sz w:val="32"/>
          <w:szCs w:val="32"/>
        </w:rPr>
        <w:t>定期联系。党建指导员联系、指导所负责的科技社团按照灵活简便、务实有效为原则，可实地指导，也可以电话联系，具体形式不限；可列席党组织会议或参加活动。</w:t>
      </w:r>
    </w:p>
    <w:p w14:paraId="5A39DEB8">
      <w:pPr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2.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工作报告。党建指导员每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季度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向</w:t>
      </w:r>
      <w:r>
        <w:rPr>
          <w:rFonts w:hint="eastAsia" w:ascii="仿宋_GB2312" w:hAnsi="仿宋_GB2312" w:eastAsia="仿宋_GB2312" w:cs="仿宋_GB2312"/>
          <w:strike w:val="0"/>
          <w:color w:val="auto"/>
          <w:sz w:val="32"/>
          <w:szCs w:val="32"/>
        </w:rPr>
        <w:t>省科技社团党委办公室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报告工作，具体形式由</w:t>
      </w:r>
      <w:r>
        <w:rPr>
          <w:rFonts w:hint="eastAsia" w:ascii="仿宋_GB2312" w:hAnsi="仿宋_GB2312" w:eastAsia="仿宋_GB2312" w:cs="仿宋_GB2312"/>
          <w:strike w:val="0"/>
          <w:color w:val="auto"/>
          <w:sz w:val="32"/>
          <w:szCs w:val="32"/>
        </w:rPr>
        <w:t>党委办公室确定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。</w:t>
      </w:r>
    </w:p>
    <w:p w14:paraId="49FBCFE0">
      <w:pPr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3.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工作督查。省科技社团党委办公室应及时了解掌握党建指导员工作进展情况，督促党建指导员切实履行职责，为指导联系工作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的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开展提供保障和服务。</w:t>
      </w:r>
    </w:p>
    <w:p w14:paraId="414680F1">
      <w:pPr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4.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请销假。党建指导员如有特殊情况一段时间不能履职，要事先向省科技社团党委办公室</w:t>
      </w:r>
      <w:r>
        <w:rPr>
          <w:rFonts w:hint="eastAsia" w:ascii="仿宋_GB2312" w:hAnsi="仿宋_GB2312" w:eastAsia="仿宋_GB2312" w:cs="仿宋_GB2312"/>
          <w:strike w:val="0"/>
          <w:color w:val="auto"/>
          <w:sz w:val="32"/>
          <w:szCs w:val="32"/>
        </w:rPr>
        <w:t>请假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，并及时销假，以便及时调整工作力量。</w:t>
      </w:r>
    </w:p>
    <w:p w14:paraId="0CA01981">
      <w:pPr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）工作调整。党建指导员有下列情形之一的，可适当调整：</w:t>
      </w:r>
    </w:p>
    <w:p w14:paraId="750934F4">
      <w:pPr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1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.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因身体原因，确实不能开展党建指导工作的；</w:t>
      </w:r>
    </w:p>
    <w:p w14:paraId="28A8006F">
      <w:pPr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2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.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因工作能力原因，确实不适应党建指导工作的；</w:t>
      </w:r>
    </w:p>
    <w:p w14:paraId="56DEA7A7">
      <w:pPr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3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.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因工作岗位变动等原因，不宜再履行党建指导工作职责的。</w:t>
      </w:r>
    </w:p>
    <w:p w14:paraId="5035A324">
      <w:pPr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党建指导员调整应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由本人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报省科技社团党委办公室批准。党建指导员调整后由省科技社团党委办公室重新招募。党建指导员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联系服务的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科技社团出现注销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重大事项等情况的，应及时报告省科技社团党委办公室，适时作出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工作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调整。</w:t>
      </w:r>
    </w:p>
    <w:p w14:paraId="5972B928">
      <w:pPr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四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）工作补贴。党建指导员补贴经费由省科技社团党委办公室依据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有关</w:t>
      </w:r>
      <w:r>
        <w:rPr>
          <w:rFonts w:hint="eastAsia" w:ascii="仿宋_GB2312" w:hAnsi="仿宋_GB2312" w:eastAsia="仿宋_GB2312" w:cs="仿宋_GB2312"/>
          <w:strike w:val="0"/>
          <w:color w:val="auto"/>
          <w:sz w:val="32"/>
          <w:szCs w:val="32"/>
          <w:lang w:eastAsia="zh-CN"/>
        </w:rPr>
        <w:t>文件规定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统一拨付</w:t>
      </w:r>
      <w:r>
        <w:rPr>
          <w:rFonts w:hint="eastAsia" w:ascii="仿宋_GB2312" w:hAnsi="仿宋_GB2312" w:eastAsia="仿宋_GB2312" w:cs="仿宋_GB2312"/>
          <w:strike w:val="0"/>
          <w:color w:val="auto"/>
          <w:sz w:val="32"/>
          <w:szCs w:val="32"/>
          <w:lang w:eastAsia="zh-CN"/>
        </w:rPr>
        <w:t>。</w:t>
      </w:r>
    </w:p>
    <w:p w14:paraId="18D00C43">
      <w:pPr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五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工作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规定。党建指导员在联系、指导科技社团期间不得在科技社团领取任何报酬，不得在科技社团报销应由本人承担的费用，不得接受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科技社团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宴请和馈赠等。</w:t>
      </w:r>
    </w:p>
    <w:p w14:paraId="0E8E0D22">
      <w:pPr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</w:p>
    <w:p w14:paraId="1A538237">
      <w:pPr>
        <w:jc w:val="center"/>
        <w:rPr>
          <w:rFonts w:hint="eastAsia" w:ascii="黑体" w:hAnsi="黑体" w:eastAsia="黑体" w:cs="黑体"/>
          <w:color w:val="auto"/>
          <w:sz w:val="32"/>
          <w:szCs w:val="32"/>
        </w:rPr>
      </w:pPr>
      <w:r>
        <w:rPr>
          <w:rFonts w:hint="eastAsia" w:ascii="黑体" w:hAnsi="黑体" w:eastAsia="黑体" w:cs="黑体"/>
          <w:color w:val="auto"/>
          <w:sz w:val="32"/>
          <w:szCs w:val="32"/>
        </w:rPr>
        <w:t>第四章  教育培训</w:t>
      </w:r>
    </w:p>
    <w:p w14:paraId="7132AFF9">
      <w:pPr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第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六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条 党建指导员的教育培训</w:t>
      </w:r>
    </w:p>
    <w:p w14:paraId="5FFCDD64">
      <w:pPr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（一）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党委办公室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加强对党建指导员的教育，重点抓好思想政治、纪律作风和党建业务等教育。</w:t>
      </w:r>
    </w:p>
    <w:p w14:paraId="568657FC">
      <w:pPr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（二）党建指导员培训纳入科技社团党建工作培训总体计划，由省科技社团党委办公室负责具体实施，采取灵活多样的形式开展培训。</w:t>
      </w:r>
    </w:p>
    <w:p w14:paraId="706075CD">
      <w:pPr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（三）党建指导员上岗前应</w:t>
      </w:r>
      <w:r>
        <w:rPr>
          <w:rFonts w:hint="eastAsia" w:ascii="仿宋_GB2312" w:hAnsi="仿宋_GB2312" w:eastAsia="仿宋_GB2312" w:cs="仿宋_GB2312"/>
          <w:strike w:val="0"/>
          <w:color w:val="auto"/>
          <w:sz w:val="32"/>
          <w:szCs w:val="32"/>
        </w:rPr>
        <w:t>由省科技社团党委办公室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进行岗前培训，培训形式及内容由</w:t>
      </w:r>
      <w:r>
        <w:rPr>
          <w:rFonts w:hint="eastAsia" w:ascii="仿宋_GB2312" w:hAnsi="仿宋_GB2312" w:eastAsia="仿宋_GB2312" w:cs="仿宋_GB2312"/>
          <w:strike w:val="0"/>
          <w:color w:val="auto"/>
          <w:sz w:val="32"/>
          <w:szCs w:val="32"/>
        </w:rPr>
        <w:t>省科技社团党委办公室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结合实际工作开展。</w:t>
      </w:r>
    </w:p>
    <w:p w14:paraId="50455264">
      <w:pPr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</w:p>
    <w:p w14:paraId="3F94C3E5">
      <w:pPr>
        <w:jc w:val="center"/>
        <w:rPr>
          <w:rFonts w:hint="eastAsia" w:ascii="黑体" w:hAnsi="黑体" w:eastAsia="黑体" w:cs="黑体"/>
          <w:color w:val="auto"/>
          <w:sz w:val="32"/>
          <w:szCs w:val="32"/>
        </w:rPr>
      </w:pPr>
      <w:r>
        <w:rPr>
          <w:rFonts w:hint="eastAsia" w:ascii="黑体" w:hAnsi="黑体" w:eastAsia="黑体" w:cs="黑体"/>
          <w:color w:val="auto"/>
          <w:sz w:val="32"/>
          <w:szCs w:val="32"/>
        </w:rPr>
        <w:t>第五章  考核奖惩</w:t>
      </w:r>
    </w:p>
    <w:p w14:paraId="3A6719B9">
      <w:pPr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第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七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条 党建工作指导员年底前填报《年度考核登记表》，总结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本年度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的工作表现和任务的完成程度，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党委办公室根据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工作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内容和实际情况进行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考核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评定结果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。</w:t>
      </w:r>
    </w:p>
    <w:p w14:paraId="0228FC76">
      <w:pPr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第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八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条 对工作成绩、工作表现突出的党建指导员，可采取适当方式进行表彰；对不认真履行职责的，应进行</w:t>
      </w:r>
      <w:r>
        <w:rPr>
          <w:rFonts w:hint="eastAsia" w:ascii="仿宋_GB2312" w:hAnsi="仿宋_GB2312" w:eastAsia="仿宋_GB2312" w:cs="仿宋_GB2312"/>
          <w:strike w:val="0"/>
          <w:color w:val="auto"/>
          <w:sz w:val="32"/>
          <w:szCs w:val="32"/>
        </w:rPr>
        <w:t>提醒谈话或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批评教育，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并不再参与次年党建指导员申报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；对出现违规违纪行为的，应按照有关规定严肃处理。</w:t>
      </w:r>
    </w:p>
    <w:p w14:paraId="7518A00E">
      <w:pPr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</w:p>
    <w:p w14:paraId="72A199DA">
      <w:pPr>
        <w:jc w:val="center"/>
        <w:rPr>
          <w:rFonts w:hint="eastAsia" w:ascii="黑体" w:hAnsi="黑体" w:eastAsia="黑体" w:cs="黑体"/>
          <w:color w:val="auto"/>
          <w:sz w:val="32"/>
          <w:szCs w:val="32"/>
        </w:rPr>
      </w:pPr>
      <w:r>
        <w:rPr>
          <w:rFonts w:hint="eastAsia" w:ascii="黑体" w:hAnsi="黑体" w:eastAsia="黑体" w:cs="黑体"/>
          <w:color w:val="auto"/>
          <w:sz w:val="32"/>
          <w:szCs w:val="32"/>
        </w:rPr>
        <w:t>附  则</w:t>
      </w:r>
    </w:p>
    <w:p w14:paraId="3037283B">
      <w:pPr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第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九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条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本办法由省科技社团党委办公室负责解释，自印发之日起施行。</w:t>
      </w:r>
    </w:p>
    <w:p w14:paraId="18CBB03A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C862C7F"/>
    <w:rsid w:val="11955682"/>
    <w:rsid w:val="11A16A45"/>
    <w:rsid w:val="1C862C7F"/>
    <w:rsid w:val="4BA95F1B"/>
    <w:rsid w:val="55A25EB5"/>
    <w:rsid w:val="5A8E4C59"/>
    <w:rsid w:val="66F42A08"/>
    <w:rsid w:val="78925B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2025-12-25T02:36:00Z</dcterms:created>
  <dc:creator>小Tai～</dc:creator>
  <cp:lastModifiedBy>小Tai～</cp:lastModifiedBy>
  <dcterms:modified xsi:type="dcterms:W3CDTF">2025-12-25T02:36:27Z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019761379FAC49C2A1BB8005605B2D2B_11</vt:lpwstr>
  </property>
  <property fmtid="{D5CDD505-2E9C-101B-9397-08002B2CF9AE}" pid="4" name="KSOTemplateDocerSaveRecord">
    <vt:lpwstr>eyJoZGlkIjoiNWExM2FlYTJkZDJlNzEwYWQzNDJiODQ3ZGE5OWMzYjAiLCJ1c2VySWQiOiIyNTQ1ODcxNjQifQ==</vt:lpwstr>
  </property>
</Properties>
</file>