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关于组建省科协党建强会项目评审专家库的通知</w:t>
      </w:r>
    </w:p>
    <w:p/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  <w:t>各省级科技社团：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  <w:t>目前各科技社团党组织在党建引领等方面发挥作用日益凸显，随着“两个覆盖”工作的有力推进和党组织建设经费的有效落实，为进一步规范省科协党建强会项目评审立项工作，加强对评审专家的管理，保证评审立项工作公平与公正，提高党建促会建质量，现根据有关要求，学会学术部决定组建党建强会项目评审专家库，现将有关事项通知如下：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00" w:firstLineChars="200"/>
        <w:jc w:val="left"/>
        <w:rPr>
          <w:rFonts w:ascii="黑体" w:hAnsi="黑体" w:eastAsia="黑体" w:cs="黑体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kern w:val="0"/>
          <w:sz w:val="30"/>
          <w:szCs w:val="30"/>
          <w:shd w:val="clear" w:color="auto" w:fill="FFFFFF"/>
        </w:rPr>
        <w:t>一、遴选范围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  <w:t>在具有省科协团体会员资格的省级学会中遴选党的理论素养高、党务实践经验丰富的党建专家。由各省级学会负责推荐。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00" w:firstLineChars="200"/>
        <w:jc w:val="left"/>
        <w:rPr>
          <w:rFonts w:ascii="黑体" w:hAnsi="黑体" w:eastAsia="黑体" w:cs="黑体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kern w:val="0"/>
          <w:sz w:val="30"/>
          <w:szCs w:val="30"/>
          <w:shd w:val="clear" w:color="auto" w:fill="FFFFFF"/>
        </w:rPr>
        <w:t>二、遴选标准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  <w:t>（一）拥护中国共产党领导，具有较高的专业理论和政策水平，良好的职业道德，认真负责的工作态度；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  <w:t>（二）在省科技社团党组织任职，或在某一级党组织中任职（曾任职）；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  <w:t>（三）在国家联合惩戒机制范围内没有失信记录；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  <w:t>（四）身体健康，能够承担评审工作，年龄不超过65岁。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00" w:firstLineChars="200"/>
        <w:jc w:val="left"/>
        <w:rPr>
          <w:rFonts w:ascii="黑体" w:hAnsi="黑体" w:eastAsia="黑体" w:cs="黑体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kern w:val="0"/>
          <w:sz w:val="30"/>
          <w:szCs w:val="30"/>
          <w:shd w:val="clear" w:color="auto" w:fill="FFFFFF"/>
        </w:rPr>
        <w:t>三、推荐要求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  <w:t>（一）名额指标。各省级学会推荐专家人数总数不超过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  <w:t>名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/>
        </w:rPr>
        <w:t>;</w:t>
      </w:r>
      <w:bookmarkStart w:id="0" w:name="_GoBack"/>
      <w:bookmarkEnd w:id="0"/>
    </w:p>
    <w:p>
      <w:pPr>
        <w:widowControl/>
        <w:shd w:val="clear" w:color="auto" w:fill="FFFFFF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  <w:t>（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/>
        </w:rPr>
        <w:t>二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  <w:t>）请于2020年3月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  <w:t>日前通知推荐的专家通过南粤科创平台申报入库并上报。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00" w:firstLineChars="200"/>
        <w:jc w:val="left"/>
        <w:rPr>
          <w:rFonts w:ascii="黑体" w:hAnsi="黑体" w:eastAsia="黑体" w:cs="黑体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kern w:val="0"/>
          <w:sz w:val="30"/>
          <w:szCs w:val="30"/>
          <w:shd w:val="clear" w:color="auto" w:fill="FFFFFF"/>
        </w:rPr>
        <w:t>四、遴选程序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  <w:t>（一）纳入专家库的专家由各省级学会推荐产生。邀请符合条件的专家自愿在线填写《广东省科协党建强会项目专家入库推荐表》，由所在学会审核通过后报送至省科协学会学术部。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  <w:t>（二）省科协审定专家入库。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  <w:t>（三）专家推荐入库流程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  <w:t>1.各推荐单位通知符合条件的专家登陆“南粤科创平台”（</w:t>
      </w:r>
      <w:r>
        <w:fldChar w:fldCharType="begin"/>
      </w:r>
      <w:r>
        <w:instrText xml:space="preserve"> HYPERLINK "http://ad.nanyuest.cn/" </w:instrText>
      </w:r>
      <w:r>
        <w:fldChar w:fldCharType="separate"/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  <w:t>http://ad.nanyuest.cn/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  <w:t>），点击进入“党建强会项目评审专家入库申报”系统，之前注册过“南粤科创平台”用户的，用账户密码登录，没注册过的用手机注册账号，接收系统发送的验证码，进入系统后详细阅读“项目介绍”和“申报指南”；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  <w:t>2. 请专家填写“项目申报信息”相关内容（必填，该信息用于各推荐单位和省科协审核汇总，其中推荐单位栏请填写准确名称），然后填写《专家入库申报表》，填写过程中可点击保存键暂存信息，两份表格填写完成并检查无误后点击“提交申请”，完成本次申报，等待推荐单位和省科协审核。如需修改点击右上角“用户中心”，进入后在“省科协业务/专家入库申请管理”中修改补充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  <w:t>3. 各省科协所属团体会员对本会推荐的专家确认及提交方法</w:t>
      </w:r>
    </w:p>
    <w:p>
      <w:pPr>
        <w:shd w:val="clear" w:color="auto" w:fill="FFFFFF"/>
        <w:adjustRightInd w:val="0"/>
        <w:snapToGrid w:val="0"/>
        <w:spacing w:line="360" w:lineRule="auto"/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  <w:t>（1）确认推荐： 各省科协所属团体会员凭账号密码进入南粤科创平台的“用户中心”，点击左边栏省科协业务下的“专家推荐管理”，查看本单位推荐的专家情况，点击专家的名字可以查看专家填写的信息，然后选择对专家进行审核（注意：请谨慎点击，审核状态不能修改！），对确认推荐的专家点击“形式审查通过”，其余可不处理。此时点击右上角“下载汇总文件”可见《推荐汇总表》显示已“形式审查通过”确认推荐的名单。</w:t>
      </w:r>
    </w:p>
    <w:p>
      <w:pPr>
        <w:shd w:val="clear" w:color="auto" w:fill="FFFFFF"/>
        <w:tabs>
          <w:tab w:val="left" w:pos="3402"/>
        </w:tabs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  <w:t>（2）提交省科协备案：</w:t>
      </w:r>
    </w:p>
    <w:p>
      <w:pPr>
        <w:shd w:val="clear" w:color="auto" w:fill="FFFFFF"/>
        <w:tabs>
          <w:tab w:val="left" w:pos="3402"/>
        </w:tabs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  <w:t>①确认推荐名单后点击“下载汇总文件”，打印《推荐汇总表》，盖章后扫描成电子文档。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  <w:t>②在南粤科创平台用户中心左边栏“项目申报”下找到“我要申报项目”，点击“我要申报项目”后找到“党建强会项目评审专家推荐汇总表”项目，点击项目标题，再点击左下方“我要申报”按钮，然后填写项目申报信息（学会名称、联系人、手机），填完后点击“附件上传”，再点击下方上传框，将盖章后扫描成PDF或图片的电子文档上传，然后点击下方“提交申请”按钮进行提交省科协备案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  <w:t>附件：广东省科协党建强会项目评审专家入库推荐表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500" w:firstLineChars="1500"/>
        <w:jc w:val="left"/>
        <w:rPr>
          <w:rFonts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firstLine="4500" w:firstLineChars="1500"/>
        <w:jc w:val="left"/>
        <w:rPr>
          <w:rFonts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  <w:t>广东省科协学会学术部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0" w:firstLineChars="1600"/>
        <w:jc w:val="left"/>
        <w:rPr>
          <w:rFonts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  <w:t>2020年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  <w:t>日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hAnsi="仿宋" w:eastAsia="仿宋" w:cs="仿宋"/>
          <w:color w:val="FF0000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  <w:t>（技术咨询联系人：广东省电子学会，温工，020-87293673、87291183，15602286183）</w:t>
      </w:r>
    </w:p>
    <w:p>
      <w:pPr>
        <w:widowControl/>
        <w:shd w:val="clear" w:color="auto" w:fill="FFFFFF"/>
        <w:spacing w:before="120" w:after="120" w:line="440" w:lineRule="exact"/>
        <w:jc w:val="left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before="120" w:after="120" w:line="440" w:lineRule="exact"/>
        <w:jc w:val="left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before="120" w:after="120" w:line="440" w:lineRule="exact"/>
        <w:jc w:val="left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before="120" w:after="120" w:line="440" w:lineRule="exact"/>
        <w:jc w:val="left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before="120" w:after="120" w:line="440" w:lineRule="exact"/>
        <w:jc w:val="left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</w:rPr>
        <w:t>附件1</w:t>
      </w:r>
    </w:p>
    <w:p>
      <w:pPr>
        <w:widowControl/>
        <w:shd w:val="clear" w:color="auto" w:fill="FFFFFF"/>
        <w:spacing w:line="500" w:lineRule="exact"/>
        <w:jc w:val="center"/>
        <w:rPr>
          <w:rFonts w:ascii="华文中宋" w:hAnsi="华文中宋" w:eastAsia="华文中宋" w:cs="仿宋_GB2312"/>
          <w:b/>
          <w:sz w:val="44"/>
          <w:szCs w:val="44"/>
        </w:rPr>
      </w:pPr>
      <w:r>
        <w:rPr>
          <w:rFonts w:hint="eastAsia" w:ascii="华文中宋" w:hAnsi="华文中宋" w:eastAsia="华文中宋" w:cs="仿宋_GB2312"/>
          <w:b/>
          <w:sz w:val="44"/>
          <w:szCs w:val="44"/>
        </w:rPr>
        <w:t>广东省科协党建强会项目</w:t>
      </w:r>
    </w:p>
    <w:p>
      <w:pPr>
        <w:widowControl/>
        <w:shd w:val="clear" w:color="auto" w:fill="FFFFFF"/>
        <w:spacing w:line="500" w:lineRule="exact"/>
        <w:jc w:val="center"/>
        <w:rPr>
          <w:rFonts w:ascii="华文中宋" w:hAnsi="华文中宋" w:eastAsia="华文中宋" w:cs="仿宋_GB2312"/>
          <w:b/>
          <w:sz w:val="44"/>
          <w:szCs w:val="44"/>
        </w:rPr>
      </w:pPr>
      <w:r>
        <w:rPr>
          <w:rFonts w:hint="eastAsia" w:ascii="华文中宋" w:hAnsi="华文中宋" w:eastAsia="华文中宋" w:cs="仿宋_GB2312"/>
          <w:b/>
          <w:sz w:val="44"/>
          <w:szCs w:val="44"/>
        </w:rPr>
        <w:t>评审</w:t>
      </w:r>
      <w:r>
        <w:rPr>
          <w:rFonts w:ascii="华文中宋" w:hAnsi="华文中宋" w:eastAsia="华文中宋" w:cs="仿宋_GB2312"/>
          <w:b/>
          <w:sz w:val="44"/>
          <w:szCs w:val="44"/>
        </w:rPr>
        <w:t>专家</w:t>
      </w:r>
      <w:r>
        <w:rPr>
          <w:rFonts w:hint="eastAsia" w:ascii="华文中宋" w:hAnsi="华文中宋" w:eastAsia="华文中宋" w:cs="仿宋_GB2312"/>
          <w:b/>
          <w:sz w:val="44"/>
          <w:szCs w:val="44"/>
        </w:rPr>
        <w:t>入</w:t>
      </w:r>
      <w:r>
        <w:rPr>
          <w:rFonts w:ascii="华文中宋" w:hAnsi="华文中宋" w:eastAsia="华文中宋" w:cs="仿宋_GB2312"/>
          <w:b/>
          <w:sz w:val="44"/>
          <w:szCs w:val="44"/>
        </w:rPr>
        <w:t>库推荐表</w:t>
      </w:r>
    </w:p>
    <w:tbl>
      <w:tblPr>
        <w:tblStyle w:val="9"/>
        <w:tblpPr w:leftFromText="180" w:rightFromText="180" w:vertAnchor="text" w:horzAnchor="margin" w:tblpXSpec="center" w:tblpY="470"/>
        <w:tblW w:w="9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40"/>
        <w:gridCol w:w="404"/>
        <w:gridCol w:w="617"/>
        <w:gridCol w:w="344"/>
        <w:gridCol w:w="613"/>
        <w:gridCol w:w="373"/>
        <w:gridCol w:w="336"/>
        <w:gridCol w:w="402"/>
        <w:gridCol w:w="165"/>
        <w:gridCol w:w="346"/>
        <w:gridCol w:w="729"/>
        <w:gridCol w:w="59"/>
        <w:gridCol w:w="283"/>
        <w:gridCol w:w="993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性别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职称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职务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学历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民族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身份证号码</w:t>
            </w:r>
          </w:p>
        </w:tc>
        <w:tc>
          <w:tcPr>
            <w:tcW w:w="2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现从事工作</w:t>
            </w:r>
          </w:p>
        </w:tc>
        <w:tc>
          <w:tcPr>
            <w:tcW w:w="37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性质</w:t>
            </w:r>
          </w:p>
        </w:tc>
        <w:tc>
          <w:tcPr>
            <w:tcW w:w="31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行政□事业□科研□企业□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通讯地址</w:t>
            </w:r>
          </w:p>
        </w:tc>
        <w:tc>
          <w:tcPr>
            <w:tcW w:w="47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邮编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4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2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擅长专业领域</w:t>
            </w:r>
          </w:p>
        </w:tc>
        <w:tc>
          <w:tcPr>
            <w:tcW w:w="34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学会职务</w:t>
            </w:r>
          </w:p>
        </w:tc>
        <w:tc>
          <w:tcPr>
            <w:tcW w:w="2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Chars="-17" w:hanging="36" w:hangingChars="15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办公电话</w:t>
            </w: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手机</w:t>
            </w:r>
          </w:p>
        </w:tc>
        <w:tc>
          <w:tcPr>
            <w:tcW w:w="1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电子邮箱</w:t>
            </w:r>
          </w:p>
        </w:tc>
        <w:tc>
          <w:tcPr>
            <w:tcW w:w="2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党务工作经历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（控制在300字以内）</w:t>
            </w:r>
          </w:p>
        </w:tc>
        <w:tc>
          <w:tcPr>
            <w:tcW w:w="75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70"/>
              </w:tabs>
              <w:ind w:firstLine="4440" w:firstLineChars="185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专业学习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工作经历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（控制在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00字以内）</w:t>
            </w:r>
          </w:p>
        </w:tc>
        <w:tc>
          <w:tcPr>
            <w:tcW w:w="75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70"/>
              </w:tabs>
              <w:ind w:firstLine="4440" w:firstLineChars="1850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widowControl/>
        <w:shd w:val="clear" w:color="auto" w:fill="FFFFFF"/>
        <w:spacing w:before="120" w:after="120" w:line="440" w:lineRule="exact"/>
        <w:jc w:val="left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76746"/>
    <w:rsid w:val="00007D3B"/>
    <w:rsid w:val="000A1329"/>
    <w:rsid w:val="001479B5"/>
    <w:rsid w:val="001C450B"/>
    <w:rsid w:val="003360BC"/>
    <w:rsid w:val="00441951"/>
    <w:rsid w:val="005C1A7B"/>
    <w:rsid w:val="0068363D"/>
    <w:rsid w:val="006F60EC"/>
    <w:rsid w:val="00786454"/>
    <w:rsid w:val="009D4237"/>
    <w:rsid w:val="00A34733"/>
    <w:rsid w:val="00AD08F5"/>
    <w:rsid w:val="00AD2A0F"/>
    <w:rsid w:val="00B815F6"/>
    <w:rsid w:val="00BF1663"/>
    <w:rsid w:val="00C66400"/>
    <w:rsid w:val="00C76B5A"/>
    <w:rsid w:val="00CD3F6A"/>
    <w:rsid w:val="00CE3470"/>
    <w:rsid w:val="00D46E4D"/>
    <w:rsid w:val="00E43B81"/>
    <w:rsid w:val="00EC0719"/>
    <w:rsid w:val="00F32B2F"/>
    <w:rsid w:val="00F41CCC"/>
    <w:rsid w:val="024D6AD9"/>
    <w:rsid w:val="026E6BCE"/>
    <w:rsid w:val="06DB0A46"/>
    <w:rsid w:val="076B241D"/>
    <w:rsid w:val="0A2F7E9F"/>
    <w:rsid w:val="0B105E7F"/>
    <w:rsid w:val="0D942050"/>
    <w:rsid w:val="0E8A1745"/>
    <w:rsid w:val="11156CDA"/>
    <w:rsid w:val="126028C1"/>
    <w:rsid w:val="13F76746"/>
    <w:rsid w:val="17816D8E"/>
    <w:rsid w:val="18656EF8"/>
    <w:rsid w:val="1EAE3424"/>
    <w:rsid w:val="253435AC"/>
    <w:rsid w:val="28CC1EA3"/>
    <w:rsid w:val="332A77CB"/>
    <w:rsid w:val="342015F9"/>
    <w:rsid w:val="365013B2"/>
    <w:rsid w:val="39165D19"/>
    <w:rsid w:val="3E006CC3"/>
    <w:rsid w:val="3EB85F46"/>
    <w:rsid w:val="498E53DD"/>
    <w:rsid w:val="4A4B6461"/>
    <w:rsid w:val="4DDB7EDC"/>
    <w:rsid w:val="50CF04AB"/>
    <w:rsid w:val="52E71D6D"/>
    <w:rsid w:val="57F57B88"/>
    <w:rsid w:val="5D526680"/>
    <w:rsid w:val="61BB0CE1"/>
    <w:rsid w:val="69136E11"/>
    <w:rsid w:val="6B237441"/>
    <w:rsid w:val="71B26C4A"/>
    <w:rsid w:val="75392931"/>
    <w:rsid w:val="7CAE61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  <w:lang w:val="zh-CN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  <w:lang w:val="zh-CN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省科学技术协会</Company>
  <Pages>5</Pages>
  <Words>263</Words>
  <Characters>1504</Characters>
  <Lines>12</Lines>
  <Paragraphs>3</Paragraphs>
  <TotalTime>12</TotalTime>
  <ScaleCrop>false</ScaleCrop>
  <LinksUpToDate>false</LinksUpToDate>
  <CharactersWithSpaces>1764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2020-02-18T07:26:00Z</dcterms:created>
  <dc:creator>lenovo</dc:creator>
  <cp:lastModifiedBy>lesn</cp:lastModifiedBy>
  <dcterms:modified xsi:type="dcterms:W3CDTF">2020-03-03T08:34:44Z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